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157" w:beforeLines="50" w:afterLines="0" w:line="640" w:lineRule="exact"/>
        <w:ind w:left="0" w:leftChars="0" w:firstLine="0" w:firstLineChars="0"/>
        <w:jc w:val="center"/>
        <w:textAlignment w:val="auto"/>
        <w:rPr>
          <w:rFonts w:hint="default" w:ascii="方正小标宋简体" w:hAnsi="方正小标宋简体" w:eastAsia="方正小标宋简体" w:cs="方正小标宋简体"/>
          <w:spacing w:val="-6"/>
          <w:sz w:val="44"/>
          <w:szCs w:val="44"/>
        </w:rPr>
      </w:pPr>
      <w:bookmarkStart w:id="0" w:name="_Toc9837"/>
      <w:bookmarkStart w:id="1" w:name="_Toc8906"/>
      <w:r>
        <w:rPr>
          <w:rFonts w:ascii="方正小标宋简体" w:hAnsi="方正小标宋简体" w:eastAsia="方正小标宋简体" w:cs="方正小标宋简体"/>
          <w:spacing w:val="-6"/>
          <w:sz w:val="44"/>
          <w:szCs w:val="44"/>
        </w:rPr>
        <w:t>西北师范大学专业学位研究生联合培养</w:t>
      </w:r>
      <w:bookmarkEnd w:id="0"/>
    </w:p>
    <w:p>
      <w:pPr>
        <w:pStyle w:val="3"/>
        <w:keepNext/>
        <w:keepLines/>
        <w:spacing w:beforeLines="0" w:afterLines="150" w:line="640" w:lineRule="exact"/>
        <w:ind w:left="0" w:leftChars="0" w:firstLine="0" w:firstLineChars="0"/>
        <w:jc w:val="center"/>
        <w:rPr>
          <w:rFonts w:hint="default" w:ascii="方正小标宋简体" w:hAnsi="方正小标宋简体" w:eastAsia="方正小标宋简体" w:cs="方正小标宋简体"/>
          <w:spacing w:val="-6"/>
          <w:lang w:val="en-US" w:eastAsia="zh-CN"/>
        </w:rPr>
      </w:pPr>
      <w:bookmarkStart w:id="2" w:name="_Toc30618"/>
      <w:r>
        <w:rPr>
          <w:rFonts w:ascii="方正小标宋简体" w:hAnsi="方正小标宋简体" w:eastAsia="方正小标宋简体" w:cs="方正小标宋简体"/>
          <w:spacing w:val="-6"/>
          <w:sz w:val="44"/>
          <w:szCs w:val="44"/>
        </w:rPr>
        <w:t>实践基地建设管理办法</w:t>
      </w:r>
      <w:bookmarkEnd w:id="1"/>
      <w:bookmarkEnd w:id="2"/>
      <w:r>
        <w:rPr>
          <w:rFonts w:hint="eastAsia" w:ascii="方正小标宋简体" w:hAnsi="方正小标宋简体" w:eastAsia="方正小标宋简体" w:cs="方正小标宋简体"/>
          <w:spacing w:val="-6"/>
          <w:sz w:val="44"/>
          <w:szCs w:val="44"/>
          <w:lang w:eastAsia="zh-CN"/>
        </w:rPr>
        <w:t>（</w:t>
      </w:r>
      <w:r>
        <w:rPr>
          <w:rFonts w:hint="eastAsia" w:ascii="方正小标宋简体" w:hAnsi="方正小标宋简体" w:eastAsia="方正小标宋简体" w:cs="方正小标宋简体"/>
          <w:spacing w:val="-6"/>
          <w:sz w:val="44"/>
          <w:szCs w:val="44"/>
          <w:lang w:val="en-US" w:eastAsia="zh-CN"/>
        </w:rPr>
        <w:t>修订）</w:t>
      </w:r>
    </w:p>
    <w:p>
      <w:pPr>
        <w:tabs>
          <w:tab w:val="left" w:pos="540"/>
          <w:tab w:val="left" w:pos="8820"/>
        </w:tabs>
        <w:spacing w:beforeLines="50" w:afterLines="5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第一章  总  则</w:t>
      </w:r>
    </w:p>
    <w:p>
      <w:pPr>
        <w:tabs>
          <w:tab w:val="left" w:pos="540"/>
          <w:tab w:val="left" w:pos="8820"/>
        </w:tabs>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 xml:space="preserve">第一条  </w:t>
      </w:r>
      <w:r>
        <w:rPr>
          <w:rFonts w:hint="eastAsia" w:ascii="仿宋_GB2312" w:hAnsi="宋体" w:eastAsia="仿宋_GB2312" w:cs="宋体"/>
          <w:color w:val="auto"/>
          <w:kern w:val="0"/>
          <w:sz w:val="32"/>
          <w:szCs w:val="32"/>
        </w:rPr>
        <w:t>为加强学校专业学位研究生联合培养实践基地（以下简称“实践基地”）建设，根据教育部 国家发展改革委 财政部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关于加快新时代研究生教育改革发展的意见》（教研[2020]9号）、国务院学位委员会 教育部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关于进一步严格规范学位与研究生教育质量管理的若干意见》（学位[2020]19号）</w:t>
      </w:r>
      <w:r>
        <w:rPr>
          <w:rFonts w:hint="eastAsia" w:ascii="仿宋_GB2312" w:hAnsi="宋体" w:eastAsia="仿宋_GB2312" w:cs="宋体"/>
          <w:color w:val="auto"/>
          <w:kern w:val="0"/>
          <w:sz w:val="32"/>
          <w:szCs w:val="32"/>
          <w:lang w:eastAsia="zh-CN"/>
        </w:rPr>
        <w:t>、国务院学位委员会 教育部《关于印发专业学位研究生教育发展方案（2020-2025）》</w:t>
      </w:r>
      <w:r>
        <w:rPr>
          <w:rFonts w:hint="eastAsia" w:ascii="仿宋_GB2312" w:hAnsi="宋体" w:eastAsia="仿宋_GB2312" w:cs="宋体"/>
          <w:color w:val="auto"/>
          <w:kern w:val="0"/>
          <w:sz w:val="32"/>
          <w:szCs w:val="32"/>
        </w:rPr>
        <w:t>等要求，结合学校实际，特</w:t>
      </w:r>
      <w:r>
        <w:rPr>
          <w:rFonts w:hint="eastAsia" w:ascii="仿宋_GB2312" w:hAnsi="宋体" w:eastAsia="仿宋_GB2312" w:cs="宋体"/>
          <w:color w:val="auto"/>
          <w:kern w:val="0"/>
          <w:sz w:val="32"/>
          <w:szCs w:val="32"/>
          <w:lang w:val="en-US" w:eastAsia="zh-CN"/>
        </w:rPr>
        <w:t>修订</w:t>
      </w:r>
      <w:r>
        <w:rPr>
          <w:rFonts w:hint="eastAsia" w:ascii="仿宋_GB2312" w:hAnsi="宋体" w:eastAsia="仿宋_GB2312" w:cs="宋体"/>
          <w:color w:val="auto"/>
          <w:kern w:val="0"/>
          <w:sz w:val="32"/>
          <w:szCs w:val="32"/>
        </w:rPr>
        <w:t>本办法。</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第二条</w:t>
      </w:r>
      <w:r>
        <w:rPr>
          <w:rFonts w:hint="eastAsia" w:ascii="仿宋_GB2312" w:hAnsi="宋体" w:eastAsia="仿宋_GB2312" w:cs="宋体"/>
          <w:color w:val="auto"/>
          <w:kern w:val="0"/>
          <w:sz w:val="32"/>
          <w:szCs w:val="32"/>
        </w:rPr>
        <w:t xml:space="preserve">  本办法所称“实践基地”是指为专业学位研究生开展专业实践教学所提供的相对稳定的校外场所。实践基地依托单位（简称“合作单位”）应是教学水平较高的中小学、幼儿园，科研实力较强的科研院所，科技创新型企业或资质优良的行业单位等。</w:t>
      </w:r>
    </w:p>
    <w:p>
      <w:pPr>
        <w:tabs>
          <w:tab w:val="left" w:pos="540"/>
          <w:tab w:val="left" w:pos="8820"/>
        </w:tabs>
        <w:spacing w:line="560" w:lineRule="exact"/>
        <w:ind w:firstLine="643" w:firstLineChars="200"/>
        <w:rPr>
          <w:rFonts w:hint="default" w:ascii="仿宋_GB2312" w:hAnsi="宋体" w:eastAsia="仿宋_GB2312" w:cs="宋体"/>
          <w:color w:val="FF0000"/>
          <w:kern w:val="0"/>
          <w:sz w:val="32"/>
          <w:szCs w:val="32"/>
          <w:lang w:val="en-US" w:eastAsia="zh-CN"/>
        </w:rPr>
      </w:pPr>
      <w:r>
        <w:rPr>
          <w:rFonts w:hint="eastAsia" w:ascii="仿宋_GB2312" w:hAnsi="宋体" w:eastAsia="仿宋_GB2312" w:cs="宋体"/>
          <w:b/>
          <w:bCs/>
          <w:color w:val="auto"/>
          <w:kern w:val="0"/>
          <w:sz w:val="32"/>
          <w:szCs w:val="32"/>
        </w:rPr>
        <w:t>第三条</w:t>
      </w:r>
      <w:r>
        <w:rPr>
          <w:rFonts w:hint="eastAsia" w:ascii="仿宋_GB2312" w:hAnsi="宋体" w:eastAsia="仿宋_GB2312" w:cs="宋体"/>
          <w:color w:val="auto"/>
          <w:kern w:val="0"/>
          <w:sz w:val="32"/>
          <w:szCs w:val="32"/>
        </w:rPr>
        <w:t xml:space="preserve">  实践基地由各培养学院与合作单位合作建立,共同管理，遵循按需设立、规范管理、讲求实效、注重示范、动态调整的原则。培养学院要依托实践基地，建立健全合作单位在招生录取、课程教学、实践训练和学位论文等方面全程参与专业学位研究生培养的合作机制。</w:t>
      </w:r>
      <w:r>
        <w:rPr>
          <w:rFonts w:hint="eastAsia" w:ascii="仿宋_GB2312" w:hAnsi="宋体" w:eastAsia="仿宋_GB2312" w:cs="宋体"/>
          <w:color w:val="FF0000"/>
          <w:kern w:val="0"/>
          <w:sz w:val="32"/>
          <w:szCs w:val="32"/>
          <w:lang w:val="en-US" w:eastAsia="zh-CN"/>
        </w:rPr>
        <w:t>研究生院可依据学校专业学位研究生专业实践的需要，统筹建立校级研究生专业实践基地。</w:t>
      </w:r>
    </w:p>
    <w:p>
      <w:pPr>
        <w:tabs>
          <w:tab w:val="left" w:pos="540"/>
          <w:tab w:val="left" w:pos="8820"/>
        </w:tabs>
        <w:spacing w:beforeLines="50" w:afterLines="50" w:line="560" w:lineRule="exact"/>
        <w:jc w:val="center"/>
        <w:rPr>
          <w:rFonts w:ascii="黑体" w:hAnsi="黑体" w:eastAsia="黑体" w:cs="黑体"/>
          <w:color w:val="auto"/>
          <w:kern w:val="0"/>
          <w:sz w:val="32"/>
          <w:szCs w:val="32"/>
        </w:rPr>
      </w:pPr>
      <w:r>
        <w:rPr>
          <w:rFonts w:hint="eastAsia" w:ascii="黑体" w:hAnsi="黑体" w:eastAsia="黑体" w:cs="黑体"/>
          <w:color w:val="auto"/>
          <w:kern w:val="0"/>
          <w:sz w:val="32"/>
          <w:szCs w:val="32"/>
        </w:rPr>
        <w:t>第二章  实践基地的设立</w:t>
      </w:r>
      <w:bookmarkStart w:id="3" w:name="_GoBack"/>
      <w:bookmarkEnd w:id="3"/>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第四条</w:t>
      </w:r>
      <w:r>
        <w:rPr>
          <w:rFonts w:hint="eastAsia" w:ascii="仿宋_GB2312" w:hAnsi="宋体" w:eastAsia="仿宋_GB2312" w:cs="宋体"/>
          <w:color w:val="auto"/>
          <w:kern w:val="0"/>
          <w:sz w:val="32"/>
          <w:szCs w:val="32"/>
        </w:rPr>
        <w:t xml:space="preserve">  实践基地设立应符合以下条件：</w:t>
      </w:r>
    </w:p>
    <w:p>
      <w:pPr>
        <w:tabs>
          <w:tab w:val="left" w:pos="540"/>
          <w:tab w:val="left" w:pos="8820"/>
        </w:tabs>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（一）能够提供适合专业学位研究生开展专业实践的相关项目、研发课题或成果转化与推广的条件。</w:t>
      </w:r>
    </w:p>
    <w:p>
      <w:pPr>
        <w:tabs>
          <w:tab w:val="left" w:pos="540"/>
          <w:tab w:val="left" w:pos="8820"/>
        </w:tabs>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（二）具有一定的承载规模，能够保证一定数量的研究生同时开展专业实践。</w:t>
      </w:r>
    </w:p>
    <w:p>
      <w:pPr>
        <w:tabs>
          <w:tab w:val="left" w:pos="540"/>
          <w:tab w:val="left" w:pos="8820"/>
        </w:tabs>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（三）具有一定数量且满足我校专业学位研究生实践指导教师（以下简称“</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导师”）聘任基本条件的专业人员。</w:t>
      </w:r>
    </w:p>
    <w:p>
      <w:pPr>
        <w:tabs>
          <w:tab w:val="left" w:pos="540"/>
          <w:tab w:val="left" w:pos="8820"/>
        </w:tabs>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（四）具有劳动保护和卫生保障条件，能够切实保证研究生专业实践过程中的人身安全。</w:t>
      </w:r>
    </w:p>
    <w:p>
      <w:pPr>
        <w:tabs>
          <w:tab w:val="left" w:pos="540"/>
          <w:tab w:val="left" w:pos="8820"/>
        </w:tabs>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（五）具有健全完善的管理制度，包括</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导师专业实践指导管理制度、研究生专业实践管理制度等。</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第五条</w:t>
      </w:r>
      <w:r>
        <w:rPr>
          <w:rFonts w:hint="eastAsia" w:ascii="仿宋_GB2312" w:hAnsi="宋体" w:eastAsia="仿宋_GB2312" w:cs="宋体"/>
          <w:color w:val="auto"/>
          <w:kern w:val="0"/>
          <w:sz w:val="32"/>
          <w:szCs w:val="32"/>
        </w:rPr>
        <w:t xml:space="preserve">  实践基地设立流程：</w:t>
      </w:r>
    </w:p>
    <w:p>
      <w:pPr>
        <w:tabs>
          <w:tab w:val="left" w:pos="540"/>
          <w:tab w:val="left" w:pos="8820"/>
        </w:tabs>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（一）规划论证。培养学院与合作单位进行初步协商与沟通，根据实际需要和现有合作基础制定实践基地建设规划。</w:t>
      </w:r>
    </w:p>
    <w:p>
      <w:pPr>
        <w:tabs>
          <w:tab w:val="left" w:pos="540"/>
          <w:tab w:val="left" w:pos="8820"/>
        </w:tabs>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（二）实地考察。研究生院与培养学院组织人员到拟建立实践基地的合作单位进行考察。</w:t>
      </w:r>
    </w:p>
    <w:p>
      <w:pPr>
        <w:tabs>
          <w:tab w:val="left" w:pos="540"/>
          <w:tab w:val="left" w:pos="8820"/>
        </w:tabs>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（三）签订协议。培养学院根据实地考察结果组织论证，经培养学院党政联席会通过后与合作单位签定合作协议，并报研究生院备案。协议书一式三份，研究生院、培养学院、合作单位各执一份。</w:t>
      </w:r>
    </w:p>
    <w:p>
      <w:pPr>
        <w:tabs>
          <w:tab w:val="left" w:pos="540"/>
          <w:tab w:val="left" w:pos="8820"/>
        </w:tabs>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（四）挂牌设立。培养学院与合作单位签订协议后，向合作单位授予“西北师范大学×××专业学位研究生联合培养实践基地”铭牌。</w:t>
      </w:r>
    </w:p>
    <w:p>
      <w:pPr>
        <w:pStyle w:val="2"/>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b/>
          <w:bCs/>
          <w:color w:val="auto"/>
          <w:kern w:val="0"/>
          <w:sz w:val="32"/>
          <w:szCs w:val="32"/>
        </w:rPr>
        <w:t>第六条</w:t>
      </w:r>
      <w:r>
        <w:rPr>
          <w:rFonts w:hint="eastAsia" w:ascii="仿宋_GB2312" w:hAnsi="宋体" w:eastAsia="仿宋_GB2312" w:cs="宋体"/>
          <w:color w:val="auto"/>
          <w:kern w:val="0"/>
          <w:sz w:val="32"/>
          <w:szCs w:val="32"/>
        </w:rPr>
        <w:t xml:space="preserve">  对协议到期的实践基地，双方根据实际需要和合作成效，可续签协议。未续签者视为自动终止合作，并取消其相应的实践基地资格。</w:t>
      </w:r>
    </w:p>
    <w:p>
      <w:pPr>
        <w:tabs>
          <w:tab w:val="left" w:pos="540"/>
          <w:tab w:val="left" w:pos="8820"/>
        </w:tabs>
        <w:spacing w:beforeLines="50" w:afterLines="50" w:line="560" w:lineRule="exact"/>
        <w:jc w:val="center"/>
        <w:rPr>
          <w:rFonts w:ascii="黑体" w:hAnsi="黑体" w:eastAsia="黑体" w:cs="黑体"/>
          <w:color w:val="auto"/>
          <w:kern w:val="0"/>
          <w:sz w:val="32"/>
          <w:szCs w:val="32"/>
        </w:rPr>
      </w:pPr>
      <w:r>
        <w:rPr>
          <w:rFonts w:hint="eastAsia" w:ascii="黑体" w:hAnsi="黑体" w:eastAsia="黑体" w:cs="黑体"/>
          <w:color w:val="auto"/>
          <w:kern w:val="0"/>
          <w:sz w:val="32"/>
          <w:szCs w:val="32"/>
        </w:rPr>
        <w:t>第三章  实践基地建设管理</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第七条</w:t>
      </w:r>
      <w:r>
        <w:rPr>
          <w:rFonts w:hint="eastAsia" w:ascii="仿宋_GB2312" w:hAnsi="宋体" w:eastAsia="仿宋_GB2312" w:cs="宋体"/>
          <w:color w:val="auto"/>
          <w:kern w:val="0"/>
          <w:sz w:val="32"/>
          <w:szCs w:val="32"/>
        </w:rPr>
        <w:t xml:space="preserve">  培养学院与合作单位应安排专人负责实践基地建设与管理相关工作，并督促实践基地根据相关规章制度，规范日常运行管理。</w:t>
      </w:r>
    </w:p>
    <w:p>
      <w:pPr>
        <w:pStyle w:val="2"/>
        <w:ind w:firstLine="643" w:firstLineChars="200"/>
        <w:rPr>
          <w:rFonts w:hint="default" w:eastAsia="仿宋_GB2312"/>
          <w:color w:val="auto"/>
          <w:lang w:val="en-US" w:eastAsia="zh-CN"/>
        </w:rPr>
      </w:pPr>
      <w:r>
        <w:rPr>
          <w:rFonts w:hint="eastAsia" w:ascii="仿宋_GB2312" w:hAnsi="宋体" w:eastAsia="仿宋_GB2312" w:cs="宋体"/>
          <w:b/>
          <w:bCs/>
          <w:color w:val="auto"/>
          <w:kern w:val="0"/>
          <w:sz w:val="32"/>
          <w:szCs w:val="32"/>
        </w:rPr>
        <w:t>第八条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color w:val="auto"/>
          <w:kern w:val="0"/>
          <w:sz w:val="32"/>
          <w:szCs w:val="32"/>
          <w:lang w:val="en-US" w:eastAsia="zh-CN"/>
        </w:rPr>
        <w:t>实践基地可以通过设立冠名奖学金、研究生工作站、校企研发中心等措施，吸引研究生和导师参与研发项目，全方位参与人才培养。</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val="en-US" w:eastAsia="zh-CN"/>
        </w:rPr>
        <w:t>九</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研究生须遵守实践基地的相关管理规定。</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val="en-US" w:eastAsia="zh-CN"/>
        </w:rPr>
        <w:t>十</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对聘请合作单位的</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导师，学校颁发“西北师范大学专业学位研究生校外</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导师聘书”。培养学院要建立</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导师定期培训、考核和退出制度，有针对性地提升</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导师指导能力。</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w:t>
      </w:r>
      <w:r>
        <w:rPr>
          <w:rFonts w:hint="eastAsia" w:ascii="仿宋_GB2312" w:hAnsi="宋体" w:eastAsia="仿宋_GB2312" w:cs="宋体"/>
          <w:b/>
          <w:bCs/>
          <w:color w:val="auto"/>
          <w:kern w:val="0"/>
          <w:sz w:val="32"/>
          <w:szCs w:val="32"/>
          <w:lang w:val="en-US" w:eastAsia="zh-CN"/>
        </w:rPr>
        <w:t>一</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培养学院与合作单位建立定期交流制度，协议期内每年至少召开一次工作会议，研究解决研究生实践基地建设中的具体问题，不断探索创新工作方式。</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w:t>
      </w:r>
      <w:r>
        <w:rPr>
          <w:rFonts w:hint="eastAsia" w:ascii="仿宋_GB2312" w:hAnsi="宋体" w:eastAsia="仿宋_GB2312" w:cs="宋体"/>
          <w:b/>
          <w:bCs/>
          <w:color w:val="auto"/>
          <w:kern w:val="0"/>
          <w:sz w:val="32"/>
          <w:szCs w:val="32"/>
          <w:lang w:val="en-US" w:eastAsia="zh-CN"/>
        </w:rPr>
        <w:t>二</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培养学院设立专项建设经费，主要用于实践基地建设、</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导师工作报酬发放、优秀研究生和管理工作者表彰奖励等。</w:t>
      </w:r>
      <w:r>
        <w:rPr>
          <w:rFonts w:hint="eastAsia" w:ascii="仿宋_GB2312" w:hAnsi="宋体" w:eastAsia="仿宋_GB2312" w:cs="宋体"/>
          <w:color w:val="auto"/>
          <w:kern w:val="0"/>
          <w:sz w:val="32"/>
          <w:szCs w:val="32"/>
          <w:lang w:val="en-US" w:eastAsia="zh-CN"/>
        </w:rPr>
        <w:t>行业</w:t>
      </w:r>
      <w:r>
        <w:rPr>
          <w:rFonts w:hint="eastAsia" w:ascii="仿宋_GB2312" w:hAnsi="宋体" w:eastAsia="仿宋_GB2312" w:cs="宋体"/>
          <w:color w:val="auto"/>
          <w:kern w:val="0"/>
          <w:sz w:val="32"/>
          <w:szCs w:val="32"/>
        </w:rPr>
        <w:t>导师在聘期内以第一作者身份发表第一署名单位为“西北师范大学”的科研成果，按学校相关规定发放科研奖励。</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w:t>
      </w:r>
      <w:r>
        <w:rPr>
          <w:rFonts w:hint="eastAsia" w:ascii="仿宋_GB2312" w:hAnsi="宋体" w:eastAsia="仿宋_GB2312" w:cs="宋体"/>
          <w:b/>
          <w:bCs/>
          <w:color w:val="auto"/>
          <w:kern w:val="0"/>
          <w:sz w:val="32"/>
          <w:szCs w:val="32"/>
          <w:lang w:val="en-US" w:eastAsia="zh-CN"/>
        </w:rPr>
        <w:t>三</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学校每年从院级研究生专业实践基地中择优遴选6 个，每个奖励 5 万元，按照校级研究生专业实践基地要求进行重点建设。</w:t>
      </w:r>
    </w:p>
    <w:p>
      <w:pPr>
        <w:tabs>
          <w:tab w:val="left" w:pos="540"/>
          <w:tab w:val="left" w:pos="8820"/>
        </w:tabs>
        <w:spacing w:beforeLines="50" w:afterLines="50" w:line="560" w:lineRule="exact"/>
        <w:jc w:val="center"/>
        <w:rPr>
          <w:rFonts w:ascii="黑体" w:hAnsi="黑体" w:eastAsia="黑体" w:cs="黑体"/>
          <w:color w:val="auto"/>
          <w:kern w:val="0"/>
          <w:sz w:val="32"/>
          <w:szCs w:val="32"/>
        </w:rPr>
      </w:pPr>
      <w:r>
        <w:rPr>
          <w:rFonts w:hint="eastAsia" w:ascii="黑体" w:hAnsi="黑体" w:eastAsia="黑体" w:cs="黑体"/>
          <w:color w:val="auto"/>
          <w:kern w:val="0"/>
          <w:sz w:val="32"/>
          <w:szCs w:val="32"/>
        </w:rPr>
        <w:t>第四章  附  则</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w:t>
      </w:r>
      <w:r>
        <w:rPr>
          <w:rFonts w:hint="eastAsia" w:ascii="仿宋_GB2312" w:hAnsi="宋体" w:eastAsia="仿宋_GB2312" w:cs="宋体"/>
          <w:b/>
          <w:bCs/>
          <w:color w:val="auto"/>
          <w:kern w:val="0"/>
          <w:sz w:val="32"/>
          <w:szCs w:val="32"/>
          <w:lang w:val="en-US" w:eastAsia="zh-CN"/>
        </w:rPr>
        <w:t>四</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各培养学院应根据本单位实际，制订相应的研究生实践基地建设与管理实施细则，报研究生院备案。</w:t>
      </w:r>
    </w:p>
    <w:p>
      <w:pPr>
        <w:tabs>
          <w:tab w:val="left" w:pos="540"/>
          <w:tab w:val="left" w:pos="8820"/>
        </w:tabs>
        <w:spacing w:line="560" w:lineRule="exact"/>
        <w:ind w:firstLine="643" w:firstLineChars="200"/>
        <w:rPr>
          <w:color w:val="auto"/>
        </w:rPr>
      </w:pPr>
      <w:r>
        <w:rPr>
          <w:rFonts w:hint="eastAsia" w:ascii="仿宋_GB2312" w:hAnsi="宋体" w:eastAsia="仿宋_GB2312" w:cs="宋体"/>
          <w:b/>
          <w:bCs/>
          <w:color w:val="auto"/>
          <w:kern w:val="0"/>
          <w:sz w:val="32"/>
          <w:szCs w:val="32"/>
        </w:rPr>
        <w:t>第十</w:t>
      </w:r>
      <w:r>
        <w:rPr>
          <w:rFonts w:hint="eastAsia" w:ascii="仿宋_GB2312" w:hAnsi="宋体" w:eastAsia="仿宋_GB2312" w:cs="宋体"/>
          <w:b/>
          <w:bCs/>
          <w:color w:val="auto"/>
          <w:kern w:val="0"/>
          <w:sz w:val="32"/>
          <w:szCs w:val="32"/>
          <w:lang w:val="en-US" w:eastAsia="zh-CN"/>
        </w:rPr>
        <w:t>五</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本</w:t>
      </w:r>
      <w:r>
        <w:rPr>
          <w:rFonts w:hint="eastAsia" w:ascii="仿宋_GB2312" w:hAnsi="宋体" w:eastAsia="仿宋_GB2312" w:cs="宋体"/>
          <w:color w:val="auto"/>
          <w:spacing w:val="-6"/>
          <w:kern w:val="0"/>
          <w:sz w:val="32"/>
          <w:szCs w:val="32"/>
        </w:rPr>
        <w:t>办法自印发之日起施行，由研究生院负责解释</w:t>
      </w:r>
      <w:r>
        <w:rPr>
          <w:rFonts w:hint="eastAsia" w:ascii="仿宋_GB2312" w:hAnsi="宋体" w:eastAsia="仿宋_GB2312" w:cs="宋体"/>
          <w:color w:val="auto"/>
          <w:kern w:val="0"/>
          <w:sz w:val="32"/>
          <w:szCs w:val="32"/>
        </w:rPr>
        <w:t>。</w:t>
      </w:r>
    </w:p>
    <w:sectPr>
      <w:pgSz w:w="11906" w:h="16838"/>
      <w:pgMar w:top="1440" w:right="1531"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mNDM0MTgzNzA1N2VmNjk1NzdlYzliYWVkMjhkN2UifQ=="/>
  </w:docVars>
  <w:rsids>
    <w:rsidRoot w:val="68B267DA"/>
    <w:rsid w:val="001A3CF1"/>
    <w:rsid w:val="02EA092B"/>
    <w:rsid w:val="07F45B61"/>
    <w:rsid w:val="15951925"/>
    <w:rsid w:val="1FD262BF"/>
    <w:rsid w:val="20174376"/>
    <w:rsid w:val="22C753EE"/>
    <w:rsid w:val="24CF32FF"/>
    <w:rsid w:val="286D4487"/>
    <w:rsid w:val="286F25ED"/>
    <w:rsid w:val="28AC0480"/>
    <w:rsid w:val="29711C19"/>
    <w:rsid w:val="297309A9"/>
    <w:rsid w:val="312070BD"/>
    <w:rsid w:val="312F54A4"/>
    <w:rsid w:val="342F45D7"/>
    <w:rsid w:val="37DE77FC"/>
    <w:rsid w:val="3835283C"/>
    <w:rsid w:val="3A2842EC"/>
    <w:rsid w:val="3A3E4582"/>
    <w:rsid w:val="3CD37A54"/>
    <w:rsid w:val="42B91AD3"/>
    <w:rsid w:val="48293FE7"/>
    <w:rsid w:val="49AC1B2C"/>
    <w:rsid w:val="4B4B40A0"/>
    <w:rsid w:val="4B9D6708"/>
    <w:rsid w:val="4C0F3FD0"/>
    <w:rsid w:val="4C9659B5"/>
    <w:rsid w:val="4E3D7C1C"/>
    <w:rsid w:val="4EB842F3"/>
    <w:rsid w:val="4FB54EE3"/>
    <w:rsid w:val="50E772C9"/>
    <w:rsid w:val="51C770FB"/>
    <w:rsid w:val="58BD336E"/>
    <w:rsid w:val="5D5C7670"/>
    <w:rsid w:val="60B83661"/>
    <w:rsid w:val="60D03358"/>
    <w:rsid w:val="636C7A95"/>
    <w:rsid w:val="642E42FF"/>
    <w:rsid w:val="6893755F"/>
    <w:rsid w:val="68B267DA"/>
    <w:rsid w:val="6A464F5A"/>
    <w:rsid w:val="6DBE3E25"/>
    <w:rsid w:val="6EF433E8"/>
    <w:rsid w:val="6FA04E99"/>
    <w:rsid w:val="71F4022B"/>
    <w:rsid w:val="729860B6"/>
    <w:rsid w:val="764F18D1"/>
    <w:rsid w:val="7FBA3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0" w:afterAutospacing="0" w:line="560" w:lineRule="exact"/>
      <w:ind w:firstLine="721" w:firstLineChars="200"/>
      <w:jc w:val="left"/>
      <w:outlineLvl w:val="0"/>
    </w:pPr>
    <w:rPr>
      <w:rFonts w:hint="eastAsia" w:ascii="宋体" w:hAnsi="宋体" w:eastAsia="仿宋_GB2312" w:cs="宋体"/>
      <w:b/>
      <w:bCs/>
      <w:kern w:val="44"/>
      <w:sz w:val="32"/>
      <w:szCs w:val="48"/>
      <w:lang w:bidi="ar"/>
    </w:rPr>
  </w:style>
  <w:style w:type="paragraph" w:styleId="4">
    <w:name w:val="heading 2"/>
    <w:basedOn w:val="1"/>
    <w:next w:val="1"/>
    <w:link w:val="8"/>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5">
    <w:name w:val="heading 3"/>
    <w:basedOn w:val="1"/>
    <w:next w:val="1"/>
    <w:semiHidden/>
    <w:unhideWhenUsed/>
    <w:qFormat/>
    <w:uiPriority w:val="0"/>
    <w:pPr>
      <w:keepNext/>
      <w:keepLines/>
      <w:spacing w:before="20" w:beforeLines="20" w:beforeAutospacing="0" w:after="20" w:afterLines="20" w:afterAutospacing="0" w:line="460" w:lineRule="exact"/>
      <w:ind w:firstLine="560" w:firstLineChars="200"/>
      <w:outlineLvl w:val="2"/>
    </w:pPr>
    <w:rPr>
      <w:rFonts w:eastAsia="楷体_GB2312" w:cs="仿宋_GB2312" w:asciiTheme="minorAscii" w:hAnsiTheme="minorAscii"/>
      <w:b/>
      <w:sz w:val="24"/>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character" w:customStyle="1" w:styleId="8">
    <w:name w:val="标题 2 Char"/>
    <w:link w:val="4"/>
    <w:qFormat/>
    <w:uiPriority w:val="9"/>
    <w:rPr>
      <w:rFonts w:ascii="Arial" w:hAnsi="Arial" w:eastAsia="黑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1584</Words>
  <Characters>1605</Characters>
  <Lines>0</Lines>
  <Paragraphs>0</Paragraphs>
  <TotalTime>34</TotalTime>
  <ScaleCrop>false</ScaleCrop>
  <LinksUpToDate>false</LinksUpToDate>
  <CharactersWithSpaces>1659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2020-10-10T08:32:00Z</dcterms:created>
  <dc:creator>射手座</dc:creator>
  <cp:lastModifiedBy>yaobi</cp:lastModifiedBy>
  <dcterms:modified xsi:type="dcterms:W3CDTF">2022-10-22T14:27:32Z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EAF17FCCFDB34043A22C33B7BFC2F178</vt:lpwstr>
  </property>
</Properties>
</file>