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after="156" w:afterLines="50"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西北师范大学超出最长学习年限研究生学籍清理汇总表</w:t>
      </w:r>
    </w:p>
    <w:p>
      <w:pPr>
        <w:spacing w:after="62" w:afterLines="20"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学院领导签字：               学院盖章：         填表人：                   填表时间：20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月   日</w:t>
      </w:r>
    </w:p>
    <w:tbl>
      <w:tblPr>
        <w:tblStyle w:val="3"/>
        <w:tblW w:w="145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378"/>
        <w:gridCol w:w="1015"/>
        <w:gridCol w:w="820"/>
        <w:gridCol w:w="1224"/>
        <w:gridCol w:w="2476"/>
        <w:gridCol w:w="1373"/>
        <w:gridCol w:w="1524"/>
        <w:gridCol w:w="1720"/>
        <w:gridCol w:w="1215"/>
        <w:gridCol w:w="1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入学年月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学院拟处理意见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本人意见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导师签名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2014105037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  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4年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中国现当代文学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学术型硕士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13919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75893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退学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同意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4576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注：1.入学年月填写格式为“</w:t>
            </w:r>
            <w:r>
              <w:rPr>
                <w:rFonts w:ascii="宋体" w:hAnsi="宋体" w:eastAsia="宋体" w:cs="宋体"/>
                <w:color w:val="000000"/>
                <w:spacing w:val="0"/>
                <w:sz w:val="24"/>
              </w:rPr>
              <w:t>××××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pacing w:val="0"/>
                <w:sz w:val="24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月”。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学生类型从学术型硕士、专业型硕士、学术型博士、专业型博士中选择填写。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学院拟处理意见为“退学”或“延期”，如“延期”，请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提交书面延期申请和承诺书（附件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研究生本人意见为“同意”或“不同意”。2.此表不够可加页。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A0CB1"/>
    <w:rsid w:val="15C82C40"/>
    <w:rsid w:val="40DA5349"/>
    <w:rsid w:val="70F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2021-03-22T08:21:00Z</dcterms:created>
  <dc:creator>matebook  D</dc:creator>
  <cp:lastModifiedBy>WPS_1505232075</cp:lastModifiedBy>
  <dcterms:modified xsi:type="dcterms:W3CDTF">2021-09-14T03:08:18Z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