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西北师范大学研究生最长学习年限超期警示书签发汇总表</w:t>
      </w:r>
    </w:p>
    <w:bookmarkEnd w:id="0"/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（公章）   经办人：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/>
          <w:szCs w:val="21"/>
        </w:rPr>
        <w:t>年       月     日</w:t>
      </w:r>
    </w:p>
    <w:tbl>
      <w:tblPr>
        <w:tblStyle w:val="2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07"/>
        <w:gridCol w:w="1876"/>
        <w:gridCol w:w="988"/>
        <w:gridCol w:w="1025"/>
        <w:gridCol w:w="143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单/双证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硕/博士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送达形式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1" w:rightChars="-215"/>
        <w:textAlignment w:val="auto"/>
      </w:pPr>
      <w:r>
        <w:rPr>
          <w:rFonts w:hint="eastAsia" w:ascii="楷体_GB2312" w:hAnsi="楷体_GB2312" w:eastAsia="楷体_GB2312" w:cs="楷体_GB2312"/>
          <w:sz w:val="24"/>
        </w:rPr>
        <w:t>注：1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送达形式指研究生签收、邮寄并收到确认信、邮寄后未收到确认信等。未尽事宜在备注中注明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2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两</w:t>
      </w:r>
      <w:r>
        <w:rPr>
          <w:rFonts w:hint="eastAsia" w:ascii="楷体_GB2312" w:hAnsi="楷体_GB2312" w:eastAsia="楷体_GB2312" w:cs="楷体_GB2312"/>
          <w:sz w:val="24"/>
        </w:rPr>
        <w:t xml:space="preserve">份，一份交研究生院学术与培养部，一份学院留存。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</w:t>
      </w:r>
    </w:p>
    <w:p/>
    <w:sectPr>
      <w:pgSz w:w="11906" w:h="16838"/>
      <w:pgMar w:top="1134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F3A7D"/>
    <w:rsid w:val="2C8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2021-09-14T03:14:00Z</dcterms:created>
  <dc:creator>WPS_1505232075</dc:creator>
  <cp:lastModifiedBy>WPS_1505232075</cp:lastModifiedBy>
  <dcterms:modified xsi:type="dcterms:W3CDTF">2021-09-14T03:16:16Z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