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79214E">
      <w:pPr>
        <w:widowControl/>
        <w:jc w:val="center"/>
        <w:rPr>
          <w:rFonts w:ascii="宋体" w:hAnsi="宋体"/>
          <w:sz w:val="24"/>
        </w:rPr>
      </w:pPr>
      <w:r>
        <w:drawing>
          <wp:inline distT="0" distB="0" distL="114300" distR="114300">
            <wp:extent cx="2658110" cy="485775"/>
            <wp:effectExtent l="0" t="0" r="8890" b="9525"/>
            <wp:docPr id="1" name="图片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5811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F4589A0">
      <w:pPr>
        <w:widowControl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硕士研究生招生考试</w:t>
      </w:r>
    </w:p>
    <w:p w14:paraId="79532DAE">
      <w:pPr>
        <w:widowControl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同等学力和跨专业加试</w:t>
      </w:r>
    </w:p>
    <w:p w14:paraId="39B17D01">
      <w:pPr>
        <w:widowControl/>
        <w:jc w:val="center"/>
        <w:rPr>
          <w:rFonts w:ascii="宋体" w:hAnsi="宋体"/>
          <w:b/>
          <w:sz w:val="44"/>
          <w:szCs w:val="44"/>
        </w:rPr>
      </w:pPr>
    </w:p>
    <w:p w14:paraId="55B07AED">
      <w:pPr>
        <w:widowControl/>
        <w:jc w:val="center"/>
        <w:rPr>
          <w:rFonts w:ascii="宋体" w:hAnsi="宋体"/>
          <w:b/>
          <w:sz w:val="44"/>
          <w:szCs w:val="44"/>
        </w:rPr>
      </w:pPr>
    </w:p>
    <w:p w14:paraId="3D363289">
      <w:pPr>
        <w:widowControl/>
        <w:jc w:val="center"/>
        <w:rPr>
          <w:rFonts w:ascii="黑体" w:hAnsi="华文中宋" w:eastAsia="黑体"/>
          <w:b/>
          <w:sz w:val="48"/>
          <w:szCs w:val="52"/>
        </w:rPr>
      </w:pPr>
      <w:r>
        <w:rPr>
          <w:rFonts w:hint="eastAsia" w:ascii="黑体" w:hAnsi="华文中宋" w:eastAsia="黑体"/>
          <w:b/>
          <w:sz w:val="48"/>
          <w:szCs w:val="52"/>
        </w:rPr>
        <w:t>运筹学 考试大纲</w:t>
      </w:r>
    </w:p>
    <w:p w14:paraId="1A5B8839">
      <w:pPr>
        <w:widowControl/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b/>
          <w:sz w:val="48"/>
          <w:szCs w:val="48"/>
        </w:rPr>
        <w:t xml:space="preserve"> </w:t>
      </w:r>
      <w:r>
        <w:rPr>
          <w:rFonts w:hint="eastAsia" w:ascii="黑体" w:hAnsi="宋体" w:eastAsia="黑体"/>
          <w:sz w:val="30"/>
          <w:szCs w:val="30"/>
        </w:rPr>
        <w:t>(科目代码：</w:t>
      </w:r>
      <w:r>
        <w:rPr>
          <w:rFonts w:ascii="黑体" w:hAnsi="宋体" w:eastAsia="黑体"/>
          <w:sz w:val="30"/>
          <w:szCs w:val="30"/>
        </w:rPr>
        <w:t xml:space="preserve">564 </w:t>
      </w:r>
      <w:r>
        <w:rPr>
          <w:rFonts w:hint="eastAsia" w:ascii="黑体" w:hAnsi="宋体" w:eastAsia="黑体"/>
          <w:sz w:val="30"/>
          <w:szCs w:val="30"/>
        </w:rPr>
        <w:t>)</w:t>
      </w:r>
    </w:p>
    <w:p w14:paraId="5A697A69">
      <w:pPr>
        <w:widowControl/>
        <w:spacing w:line="460" w:lineRule="exact"/>
        <w:jc w:val="left"/>
        <w:rPr>
          <w:rFonts w:ascii="宋体" w:hAnsi="宋体"/>
          <w:sz w:val="24"/>
        </w:rPr>
      </w:pPr>
    </w:p>
    <w:p w14:paraId="654F085D">
      <w:pPr>
        <w:widowControl/>
        <w:spacing w:line="460" w:lineRule="exact"/>
        <w:jc w:val="left"/>
        <w:rPr>
          <w:rFonts w:ascii="宋体" w:hAnsi="宋体"/>
          <w:sz w:val="24"/>
        </w:rPr>
      </w:pPr>
    </w:p>
    <w:p w14:paraId="0276923F">
      <w:pPr>
        <w:widowControl/>
        <w:spacing w:line="460" w:lineRule="exact"/>
        <w:jc w:val="left"/>
        <w:rPr>
          <w:rFonts w:ascii="宋体" w:hAnsi="宋体"/>
          <w:sz w:val="24"/>
        </w:rPr>
      </w:pPr>
    </w:p>
    <w:p w14:paraId="67B35D2E">
      <w:pPr>
        <w:widowControl/>
        <w:spacing w:line="460" w:lineRule="exact"/>
        <w:jc w:val="left"/>
        <w:rPr>
          <w:rFonts w:ascii="宋体" w:hAnsi="宋体"/>
          <w:sz w:val="24"/>
        </w:rPr>
      </w:pPr>
    </w:p>
    <w:p w14:paraId="2E55ACDE">
      <w:pPr>
        <w:widowControl/>
        <w:spacing w:line="460" w:lineRule="exact"/>
        <w:jc w:val="left"/>
        <w:rPr>
          <w:rFonts w:ascii="宋体" w:hAnsi="宋体"/>
          <w:sz w:val="24"/>
        </w:rPr>
      </w:pPr>
    </w:p>
    <w:p w14:paraId="19484506">
      <w:pPr>
        <w:widowControl/>
        <w:spacing w:line="460" w:lineRule="exact"/>
        <w:jc w:val="left"/>
        <w:rPr>
          <w:rFonts w:ascii="宋体" w:hAnsi="宋体"/>
          <w:sz w:val="24"/>
        </w:rPr>
      </w:pPr>
    </w:p>
    <w:p w14:paraId="0CD7B080">
      <w:pPr>
        <w:widowControl/>
        <w:spacing w:line="460" w:lineRule="exact"/>
        <w:jc w:val="left"/>
        <w:rPr>
          <w:rFonts w:ascii="宋体" w:hAnsi="宋体"/>
          <w:sz w:val="24"/>
        </w:rPr>
      </w:pPr>
    </w:p>
    <w:p w14:paraId="3B358479">
      <w:pPr>
        <w:widowControl/>
        <w:spacing w:line="460" w:lineRule="exact"/>
        <w:jc w:val="left"/>
        <w:rPr>
          <w:rFonts w:ascii="宋体" w:hAnsi="宋体"/>
          <w:sz w:val="24"/>
        </w:rPr>
      </w:pPr>
    </w:p>
    <w:p w14:paraId="4C469595">
      <w:pPr>
        <w:widowControl/>
        <w:spacing w:line="460" w:lineRule="exact"/>
        <w:jc w:val="left"/>
        <w:rPr>
          <w:rFonts w:ascii="宋体" w:hAnsi="宋体"/>
          <w:sz w:val="24"/>
        </w:rPr>
      </w:pPr>
    </w:p>
    <w:p w14:paraId="77F5608F">
      <w:pPr>
        <w:widowControl/>
        <w:spacing w:line="460" w:lineRule="exact"/>
        <w:jc w:val="left"/>
        <w:rPr>
          <w:rFonts w:ascii="宋体" w:hAnsi="宋体"/>
          <w:sz w:val="24"/>
        </w:rPr>
      </w:pPr>
    </w:p>
    <w:p w14:paraId="76C75028">
      <w:pPr>
        <w:widowControl/>
        <w:spacing w:line="460" w:lineRule="exact"/>
        <w:jc w:val="left"/>
        <w:rPr>
          <w:rFonts w:ascii="宋体" w:hAnsi="宋体"/>
          <w:sz w:val="24"/>
        </w:rPr>
      </w:pPr>
    </w:p>
    <w:p w14:paraId="2B83D5DF">
      <w:pPr>
        <w:widowControl/>
        <w:spacing w:line="460" w:lineRule="exact"/>
        <w:jc w:val="left"/>
        <w:rPr>
          <w:rFonts w:ascii="宋体" w:hAnsi="宋体"/>
          <w:sz w:val="24"/>
        </w:rPr>
      </w:pPr>
    </w:p>
    <w:p w14:paraId="0015B83D">
      <w:pPr>
        <w:widowControl/>
        <w:spacing w:line="800" w:lineRule="exact"/>
        <w:ind w:firstLine="1619" w:firstLineChars="506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学院名称(盖章)：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数学与统计学院     </w:t>
      </w:r>
    </w:p>
    <w:p w14:paraId="3388CCB1">
      <w:pPr>
        <w:widowControl/>
        <w:spacing w:line="800" w:lineRule="exact"/>
        <w:ind w:firstLine="1635" w:firstLineChars="568"/>
        <w:jc w:val="left"/>
        <w:rPr>
          <w:rFonts w:ascii="仿宋_GB2312" w:hAnsi="宋体" w:eastAsia="仿宋_GB2312"/>
          <w:w w:val="90"/>
          <w:sz w:val="32"/>
          <w:szCs w:val="32"/>
          <w:u w:val="single"/>
        </w:rPr>
      </w:pPr>
      <w:r>
        <w:rPr>
          <w:rFonts w:hint="eastAsia" w:ascii="仿宋_GB2312" w:hAnsi="宋体" w:eastAsia="仿宋_GB2312"/>
          <w:w w:val="90"/>
          <w:sz w:val="32"/>
          <w:szCs w:val="32"/>
        </w:rPr>
        <w:t>学院负责人(签字)：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                          </w:t>
      </w:r>
    </w:p>
    <w:p w14:paraId="56827B3F">
      <w:pPr>
        <w:widowControl/>
        <w:spacing w:line="800" w:lineRule="exact"/>
        <w:ind w:firstLine="1619" w:firstLineChars="506"/>
        <w:jc w:val="left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编  制  时  间：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202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  <w:u w:val="single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  <w:szCs w:val="32"/>
          <w:u w:val="single"/>
        </w:rPr>
        <w:t>月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日    </w:t>
      </w:r>
    </w:p>
    <w:p w14:paraId="5F024ED3">
      <w:pPr>
        <w:widowControl/>
        <w:spacing w:line="800" w:lineRule="exact"/>
        <w:ind w:firstLine="480" w:firstLineChars="200"/>
        <w:jc w:val="left"/>
        <w:rPr>
          <w:rFonts w:ascii="宋体" w:hAnsi="宋体"/>
          <w:sz w:val="24"/>
        </w:rPr>
      </w:pPr>
    </w:p>
    <w:p w14:paraId="591C4941">
      <w:pPr>
        <w:jc w:val="center"/>
        <w:rPr>
          <w:rFonts w:eastAsia="黑体"/>
          <w:sz w:val="36"/>
        </w:rPr>
      </w:pPr>
      <w:bookmarkStart w:id="0" w:name="_GoBack"/>
      <w:bookmarkEnd w:id="0"/>
    </w:p>
    <w:p w14:paraId="6AF3C402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运筹考试大纲</w:t>
      </w:r>
    </w:p>
    <w:p w14:paraId="0ABADFE2">
      <w:pPr>
        <w:widowControl/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(科目代码：</w:t>
      </w:r>
      <w:r>
        <w:rPr>
          <w:rFonts w:ascii="黑体" w:hAnsi="宋体" w:eastAsia="黑体"/>
          <w:sz w:val="30"/>
          <w:szCs w:val="30"/>
        </w:rPr>
        <w:t xml:space="preserve">564 </w:t>
      </w:r>
      <w:r>
        <w:rPr>
          <w:rFonts w:hint="eastAsia" w:ascii="黑体" w:hAnsi="宋体" w:eastAsia="黑体"/>
          <w:sz w:val="30"/>
          <w:szCs w:val="30"/>
        </w:rPr>
        <w:t>)</w:t>
      </w:r>
    </w:p>
    <w:p w14:paraId="640D0BBA">
      <w:pPr>
        <w:ind w:firstLine="420" w:firstLineChars="200"/>
      </w:pPr>
    </w:p>
    <w:p w14:paraId="254FDBD0">
      <w:pPr>
        <w:spacing w:line="560" w:lineRule="exact"/>
        <w:ind w:left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一、考核要求</w:t>
      </w:r>
    </w:p>
    <w:p w14:paraId="6350A6BD">
      <w:pPr>
        <w:spacing w:line="560" w:lineRule="exact"/>
        <w:ind w:firstLine="420" w:firstLineChars="200"/>
      </w:pPr>
      <w:r>
        <w:rPr>
          <w:rFonts w:hint="eastAsia"/>
        </w:rPr>
        <w:t>要求考生掌握“运筹学”各主要分支的基本概念、数学模型及其求解方法，掌握运筹学整体优化的思想和定量分析的优化技术，考察考生运用运筹学理论解决实际问题的能力。</w:t>
      </w:r>
    </w:p>
    <w:p w14:paraId="026121C4">
      <w:pPr>
        <w:spacing w:line="560" w:lineRule="exact"/>
        <w:ind w:firstLine="435"/>
        <w:rPr>
          <w:b/>
          <w:bCs/>
          <w:sz w:val="28"/>
        </w:rPr>
      </w:pPr>
      <w:r>
        <w:rPr>
          <w:rFonts w:hint="eastAsia"/>
          <w:b/>
          <w:bCs/>
          <w:sz w:val="24"/>
        </w:rPr>
        <w:t>二、考核内容</w:t>
      </w:r>
    </w:p>
    <w:p w14:paraId="004E7D4C">
      <w:pPr>
        <w:numPr>
          <w:ilvl w:val="2"/>
          <w:numId w:val="0"/>
        </w:numPr>
        <w:tabs>
          <w:tab w:val="left" w:pos="1800"/>
        </w:tabs>
        <w:spacing w:line="560" w:lineRule="exact"/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第一章 </w:t>
      </w:r>
      <w:r>
        <w:rPr>
          <w:rFonts w:hint="eastAsia"/>
          <w:b/>
          <w:bCs/>
          <w:sz w:val="24"/>
          <w:lang w:eastAsia="zh-Hans"/>
        </w:rPr>
        <w:t>线性规划</w:t>
      </w:r>
    </w:p>
    <w:p w14:paraId="6B7A04B3">
      <w:pPr>
        <w:spacing w:line="560" w:lineRule="exact"/>
        <w:ind w:firstLine="420" w:firstLineChars="200"/>
        <w:rPr>
          <w:lang w:eastAsia="zh-Hans"/>
        </w:rPr>
      </w:pPr>
      <w:r>
        <w:rPr>
          <w:rFonts w:hint="eastAsia"/>
        </w:rPr>
        <w:t xml:space="preserve">第1节  </w:t>
      </w:r>
      <w:r>
        <w:rPr>
          <w:rFonts w:hint="eastAsia"/>
          <w:lang w:eastAsia="zh-Hans"/>
        </w:rPr>
        <w:t>线性规划问题</w:t>
      </w:r>
    </w:p>
    <w:p w14:paraId="3E073B60">
      <w:pPr>
        <w:spacing w:line="560" w:lineRule="exact"/>
        <w:ind w:firstLine="420" w:firstLineChars="200"/>
        <w:rPr>
          <w:lang w:eastAsia="zh-Hans"/>
        </w:rPr>
      </w:pPr>
      <w:r>
        <w:rPr>
          <w:rFonts w:hint="eastAsia"/>
        </w:rPr>
        <w:t xml:space="preserve">第2节  </w:t>
      </w:r>
      <w:r>
        <w:rPr>
          <w:rFonts w:hint="eastAsia"/>
          <w:lang w:eastAsia="zh-Hans"/>
        </w:rPr>
        <w:t>可行区域与基本可行解</w:t>
      </w:r>
    </w:p>
    <w:p w14:paraId="2030A424">
      <w:pPr>
        <w:spacing w:line="560" w:lineRule="exact"/>
        <w:ind w:firstLine="420" w:firstLineChars="200"/>
        <w:rPr>
          <w:lang w:eastAsia="zh-Hans"/>
        </w:rPr>
      </w:pPr>
      <w:r>
        <w:rPr>
          <w:rFonts w:hint="eastAsia"/>
        </w:rPr>
        <w:t xml:space="preserve">第3节 </w:t>
      </w:r>
      <w:r>
        <w:rPr>
          <w:rFonts w:hint="eastAsia"/>
          <w:lang w:eastAsia="zh-Hans"/>
        </w:rPr>
        <w:t>单纯形方法</w:t>
      </w:r>
    </w:p>
    <w:p w14:paraId="02371834">
      <w:pPr>
        <w:spacing w:line="560" w:lineRule="exact"/>
        <w:ind w:firstLine="420" w:firstLineChars="200"/>
      </w:pPr>
      <w:r>
        <w:rPr>
          <w:rFonts w:hint="eastAsia"/>
        </w:rPr>
        <w:t xml:space="preserve">第4节  </w:t>
      </w:r>
      <w:r>
        <w:rPr>
          <w:rFonts w:hint="eastAsia"/>
          <w:lang w:eastAsia="zh-Hans"/>
        </w:rPr>
        <w:t>初始解</w:t>
      </w:r>
    </w:p>
    <w:p w14:paraId="19F91516">
      <w:pPr>
        <w:spacing w:line="560" w:lineRule="exact"/>
        <w:ind w:firstLine="420" w:firstLineChars="200"/>
        <w:rPr>
          <w:lang w:eastAsia="zh-Hans"/>
        </w:rPr>
      </w:pPr>
      <w:r>
        <w:rPr>
          <w:rFonts w:hint="eastAsia"/>
        </w:rPr>
        <w:t xml:space="preserve">第5节  </w:t>
      </w:r>
      <w:r>
        <w:rPr>
          <w:rFonts w:hint="eastAsia"/>
          <w:lang w:eastAsia="zh-Hans"/>
        </w:rPr>
        <w:t>对偶性及对偶单纯形法</w:t>
      </w:r>
    </w:p>
    <w:p w14:paraId="7B6958A2">
      <w:pPr>
        <w:spacing w:line="560" w:lineRule="exact"/>
        <w:ind w:firstLine="420" w:firstLineChars="200"/>
      </w:pPr>
      <w:r>
        <w:rPr>
          <w:rFonts w:hint="eastAsia"/>
        </w:rPr>
        <w:t xml:space="preserve">第6节  </w:t>
      </w:r>
      <w:r>
        <w:rPr>
          <w:rFonts w:hint="eastAsia"/>
          <w:lang w:eastAsia="zh-Hans"/>
        </w:rPr>
        <w:t>灵敏度分析</w:t>
      </w:r>
    </w:p>
    <w:p w14:paraId="1997818C">
      <w:pPr>
        <w:numPr>
          <w:ilvl w:val="2"/>
          <w:numId w:val="0"/>
        </w:numPr>
        <w:tabs>
          <w:tab w:val="left" w:pos="1800"/>
        </w:tabs>
        <w:spacing w:line="560" w:lineRule="exact"/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第二章 </w:t>
      </w:r>
      <w:r>
        <w:rPr>
          <w:rFonts w:hint="eastAsia"/>
          <w:b/>
          <w:bCs/>
          <w:sz w:val="24"/>
          <w:lang w:eastAsia="zh-Hans"/>
        </w:rPr>
        <w:t>动态规划</w:t>
      </w:r>
    </w:p>
    <w:p w14:paraId="7035934F">
      <w:pPr>
        <w:spacing w:line="560" w:lineRule="exact"/>
        <w:ind w:firstLine="420" w:firstLineChars="200"/>
      </w:pPr>
      <w:r>
        <w:rPr>
          <w:rFonts w:hint="eastAsia"/>
        </w:rPr>
        <w:t xml:space="preserve">第1节  </w:t>
      </w:r>
      <w:r>
        <w:rPr>
          <w:rFonts w:hint="eastAsia"/>
          <w:lang w:eastAsia="zh-Hans"/>
        </w:rPr>
        <w:t>多阶段决策问题</w:t>
      </w:r>
    </w:p>
    <w:p w14:paraId="7A19E499">
      <w:pPr>
        <w:spacing w:line="560" w:lineRule="exact"/>
        <w:ind w:firstLine="420" w:firstLineChars="200"/>
        <w:rPr>
          <w:lang w:eastAsia="zh-Hans"/>
        </w:rPr>
      </w:pPr>
      <w:r>
        <w:rPr>
          <w:rFonts w:hint="eastAsia"/>
        </w:rPr>
        <w:t xml:space="preserve">第2节  </w:t>
      </w:r>
      <w:r>
        <w:rPr>
          <w:rFonts w:hint="eastAsia"/>
          <w:lang w:eastAsia="zh-Hans"/>
        </w:rPr>
        <w:t>最优化原理</w:t>
      </w:r>
    </w:p>
    <w:p w14:paraId="72063272">
      <w:pPr>
        <w:spacing w:line="560" w:lineRule="exact"/>
        <w:ind w:firstLine="420" w:firstLineChars="200"/>
        <w:rPr>
          <w:lang w:eastAsia="zh-Hans"/>
        </w:rPr>
      </w:pPr>
      <w:r>
        <w:rPr>
          <w:rFonts w:hint="eastAsia"/>
        </w:rPr>
        <w:t xml:space="preserve">第3节  </w:t>
      </w:r>
      <w:r>
        <w:rPr>
          <w:rFonts w:hint="eastAsia"/>
          <w:lang w:eastAsia="zh-Hans"/>
        </w:rPr>
        <w:t>确定性定期多阶段决策问题</w:t>
      </w:r>
    </w:p>
    <w:p w14:paraId="48AD62F0">
      <w:pPr>
        <w:spacing w:line="560" w:lineRule="exact"/>
        <w:ind w:firstLine="420" w:firstLineChars="200"/>
        <w:rPr>
          <w:lang w:eastAsia="zh-Hans"/>
        </w:rPr>
      </w:pPr>
      <w:r>
        <w:rPr>
          <w:rFonts w:hint="eastAsia"/>
        </w:rPr>
        <w:t xml:space="preserve">第4节  </w:t>
      </w:r>
      <w:r>
        <w:rPr>
          <w:rFonts w:hint="eastAsia"/>
          <w:lang w:eastAsia="zh-Hans"/>
        </w:rPr>
        <w:t>确定性的不定期多阶段决策问题</w:t>
      </w:r>
    </w:p>
    <w:p w14:paraId="0E0E0DC5">
      <w:pPr>
        <w:numPr>
          <w:ilvl w:val="2"/>
          <w:numId w:val="0"/>
        </w:numPr>
        <w:tabs>
          <w:tab w:val="left" w:pos="1800"/>
        </w:tabs>
        <w:spacing w:line="560" w:lineRule="exact"/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第三章 </w:t>
      </w:r>
      <w:r>
        <w:rPr>
          <w:rFonts w:hint="eastAsia"/>
          <w:b/>
          <w:bCs/>
          <w:sz w:val="24"/>
          <w:lang w:eastAsia="zh-Hans"/>
        </w:rPr>
        <w:t>图与网络分析</w:t>
      </w:r>
    </w:p>
    <w:p w14:paraId="59929765">
      <w:pPr>
        <w:spacing w:line="560" w:lineRule="exact"/>
        <w:ind w:firstLine="420" w:firstLineChars="200"/>
      </w:pPr>
      <w:r>
        <w:rPr>
          <w:rFonts w:hint="eastAsia"/>
        </w:rPr>
        <w:t xml:space="preserve">第1节  </w:t>
      </w:r>
      <w:r>
        <w:rPr>
          <w:rFonts w:hint="eastAsia"/>
          <w:lang w:eastAsia="zh-Hans"/>
        </w:rPr>
        <w:t>图与子图</w:t>
      </w:r>
    </w:p>
    <w:p w14:paraId="15D8BE7E">
      <w:pPr>
        <w:spacing w:line="560" w:lineRule="exact"/>
        <w:ind w:firstLine="420" w:firstLineChars="200"/>
      </w:pPr>
      <w:r>
        <w:rPr>
          <w:rFonts w:hint="eastAsia"/>
        </w:rPr>
        <w:t xml:space="preserve">第2节  </w:t>
      </w:r>
      <w:r>
        <w:rPr>
          <w:rFonts w:hint="eastAsia"/>
          <w:lang w:eastAsia="zh-Hans"/>
        </w:rPr>
        <w:t>图的连通性</w:t>
      </w:r>
    </w:p>
    <w:p w14:paraId="114E5EFB">
      <w:pPr>
        <w:spacing w:line="560" w:lineRule="exact"/>
        <w:ind w:firstLine="420" w:firstLineChars="200"/>
        <w:rPr>
          <w:lang w:eastAsia="zh-Hans"/>
        </w:rPr>
      </w:pPr>
      <w:r>
        <w:rPr>
          <w:rFonts w:hint="eastAsia"/>
        </w:rPr>
        <w:t xml:space="preserve">第3节  </w:t>
      </w:r>
      <w:r>
        <w:rPr>
          <w:rFonts w:hint="eastAsia"/>
          <w:lang w:eastAsia="zh-Hans"/>
        </w:rPr>
        <w:t>树与支撑树</w:t>
      </w:r>
    </w:p>
    <w:p w14:paraId="3DEFDB92">
      <w:pPr>
        <w:spacing w:line="560" w:lineRule="exact"/>
        <w:ind w:firstLine="420" w:firstLineChars="200"/>
        <w:rPr>
          <w:lang w:eastAsia="zh-Hans"/>
        </w:rPr>
      </w:pPr>
      <w:r>
        <w:rPr>
          <w:rFonts w:hint="eastAsia"/>
        </w:rPr>
        <w:t xml:space="preserve">第4节  </w:t>
      </w:r>
      <w:r>
        <w:rPr>
          <w:rFonts w:hint="eastAsia"/>
          <w:lang w:eastAsia="zh-Hans"/>
        </w:rPr>
        <w:t>最小树问题</w:t>
      </w:r>
    </w:p>
    <w:p w14:paraId="1DADCA47">
      <w:pPr>
        <w:spacing w:line="560" w:lineRule="exact"/>
        <w:ind w:firstLine="420" w:firstLineChars="200"/>
        <w:rPr>
          <w:lang w:eastAsia="zh-Hans"/>
        </w:rPr>
      </w:pPr>
      <w:r>
        <w:rPr>
          <w:rFonts w:hint="eastAsia"/>
        </w:rPr>
        <w:t xml:space="preserve">第5节  </w:t>
      </w:r>
      <w:r>
        <w:rPr>
          <w:rFonts w:hint="eastAsia"/>
          <w:lang w:eastAsia="zh-Hans"/>
        </w:rPr>
        <w:t>最短有向路问题</w:t>
      </w:r>
    </w:p>
    <w:p w14:paraId="78CB61EE">
      <w:pPr>
        <w:spacing w:line="560" w:lineRule="exact"/>
        <w:ind w:firstLine="420" w:firstLineChars="200"/>
        <w:rPr>
          <w:lang w:eastAsia="zh-Hans"/>
        </w:rPr>
      </w:pPr>
      <w:r>
        <w:rPr>
          <w:rFonts w:hint="eastAsia"/>
          <w:lang w:eastAsia="zh-Hans"/>
        </w:rPr>
        <w:t>第</w:t>
      </w:r>
      <w:r>
        <w:rPr>
          <w:rFonts w:hint="eastAsia"/>
        </w:rPr>
        <w:t>6</w:t>
      </w:r>
      <w:r>
        <w:rPr>
          <w:rFonts w:hint="eastAsia"/>
          <w:lang w:eastAsia="zh-Hans"/>
        </w:rPr>
        <w:t>节 最大流问题</w:t>
      </w:r>
    </w:p>
    <w:p w14:paraId="04230946">
      <w:pPr>
        <w:spacing w:line="560" w:lineRule="exact"/>
        <w:ind w:firstLine="420" w:firstLineChars="200"/>
        <w:rPr>
          <w:lang w:eastAsia="zh-Hans"/>
        </w:rPr>
      </w:pPr>
      <w:r>
        <w:rPr>
          <w:rFonts w:hint="eastAsia"/>
          <w:lang w:eastAsia="zh-Hans"/>
        </w:rPr>
        <w:t>第</w:t>
      </w:r>
      <w:r>
        <w:rPr>
          <w:rFonts w:hint="eastAsia"/>
        </w:rPr>
        <w:t>7</w:t>
      </w:r>
      <w:r>
        <w:rPr>
          <w:rFonts w:hint="eastAsia"/>
          <w:lang w:eastAsia="zh-Hans"/>
        </w:rPr>
        <w:t>节 最小费用流问题</w:t>
      </w:r>
    </w:p>
    <w:p w14:paraId="45F02BEF">
      <w:pPr>
        <w:pStyle w:val="2"/>
        <w:spacing w:line="560" w:lineRule="exact"/>
        <w:ind w:firstLine="482" w:firstLineChars="200"/>
        <w:rPr>
          <w:rFonts w:asciiTheme="minorHAnsi" w:hAnsiTheme="minorHAnsi"/>
          <w:b/>
          <w:bCs/>
          <w:sz w:val="24"/>
        </w:rPr>
      </w:pPr>
      <w:r>
        <w:rPr>
          <w:rFonts w:hint="eastAsia" w:asciiTheme="minorHAnsi" w:hAnsiTheme="minorHAnsi"/>
          <w:b/>
          <w:bCs/>
          <w:sz w:val="24"/>
        </w:rPr>
        <w:t xml:space="preserve">第四章 </w:t>
      </w:r>
      <w:r>
        <w:rPr>
          <w:rFonts w:hint="eastAsia" w:asciiTheme="minorHAnsi" w:hAnsiTheme="minorHAnsi"/>
          <w:b/>
          <w:bCs/>
          <w:sz w:val="24"/>
          <w:lang w:eastAsia="zh-Hans"/>
        </w:rPr>
        <w:t>决策分析</w:t>
      </w:r>
    </w:p>
    <w:p w14:paraId="5BBA9B4D">
      <w:pPr>
        <w:spacing w:line="560" w:lineRule="exact"/>
        <w:ind w:firstLine="420" w:firstLineChars="200"/>
        <w:rPr>
          <w:lang w:eastAsia="zh-Hans"/>
        </w:rPr>
      </w:pPr>
      <w:r>
        <w:rPr>
          <w:rFonts w:hint="eastAsia"/>
          <w:lang w:eastAsia="zh-Hans"/>
        </w:rPr>
        <w:t>第1节  决策分析的基本概念</w:t>
      </w:r>
    </w:p>
    <w:p w14:paraId="2B0C8B7F">
      <w:pPr>
        <w:spacing w:line="560" w:lineRule="exact"/>
        <w:ind w:firstLine="420" w:firstLineChars="200"/>
        <w:rPr>
          <w:lang w:eastAsia="zh-Hans"/>
        </w:rPr>
      </w:pPr>
      <w:r>
        <w:rPr>
          <w:rFonts w:hint="eastAsia"/>
          <w:lang w:eastAsia="zh-Hans"/>
        </w:rPr>
        <w:t>第2节  确定型决策分析</w:t>
      </w:r>
    </w:p>
    <w:p w14:paraId="47A4B841">
      <w:pPr>
        <w:spacing w:line="560" w:lineRule="exact"/>
        <w:ind w:firstLine="420" w:firstLineChars="200"/>
        <w:rPr>
          <w:lang w:eastAsia="zh-Hans"/>
        </w:rPr>
      </w:pPr>
      <w:r>
        <w:rPr>
          <w:rFonts w:hint="eastAsia"/>
          <w:lang w:eastAsia="zh-Hans"/>
        </w:rPr>
        <w:t>第3节 风险型决策分析</w:t>
      </w:r>
    </w:p>
    <w:p w14:paraId="3F3CC910">
      <w:pPr>
        <w:spacing w:line="560" w:lineRule="exact"/>
        <w:ind w:firstLine="420" w:firstLineChars="200"/>
        <w:rPr>
          <w:lang w:eastAsia="zh-Hans"/>
        </w:rPr>
      </w:pPr>
      <w:r>
        <w:rPr>
          <w:rFonts w:hint="eastAsia"/>
          <w:lang w:eastAsia="zh-Hans"/>
        </w:rPr>
        <w:t>第</w:t>
      </w:r>
      <w:r>
        <w:rPr>
          <w:rFonts w:hint="eastAsia"/>
        </w:rPr>
        <w:t>4</w:t>
      </w:r>
      <w:r>
        <w:rPr>
          <w:rFonts w:hint="eastAsia"/>
          <w:lang w:eastAsia="zh-Hans"/>
        </w:rPr>
        <w:t>节 不确定型决策分析</w:t>
      </w:r>
    </w:p>
    <w:p w14:paraId="700BA4E3">
      <w:pPr>
        <w:spacing w:line="560" w:lineRule="exact"/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三、参考书目</w:t>
      </w:r>
    </w:p>
    <w:p w14:paraId="7F790F20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[1] </w:t>
      </w:r>
      <w:r>
        <w:rPr>
          <w:rFonts w:hint="eastAsia" w:ascii="Times New Roman" w:hAnsi="Times New Roman" w:cs="Times New Roman"/>
          <w:bCs/>
          <w:szCs w:val="21"/>
          <w:lang w:eastAsia="zh-Hans"/>
        </w:rPr>
        <w:t>刁在筠</w:t>
      </w:r>
      <w:r>
        <w:rPr>
          <w:rFonts w:ascii="Times New Roman" w:hAnsi="Times New Roman" w:cs="Times New Roman"/>
          <w:bCs/>
          <w:szCs w:val="21"/>
          <w:lang w:eastAsia="zh-Hans"/>
        </w:rPr>
        <w:t>、</w:t>
      </w:r>
      <w:r>
        <w:rPr>
          <w:rFonts w:hint="eastAsia" w:ascii="Times New Roman" w:hAnsi="Times New Roman" w:cs="Times New Roman"/>
          <w:bCs/>
          <w:szCs w:val="21"/>
          <w:lang w:eastAsia="zh-Hans"/>
        </w:rPr>
        <w:t>刘桂真</w:t>
      </w:r>
      <w:r>
        <w:rPr>
          <w:rFonts w:ascii="Times New Roman" w:hAnsi="Times New Roman" w:cs="Times New Roman"/>
          <w:bCs/>
          <w:szCs w:val="21"/>
          <w:lang w:eastAsia="zh-Hans"/>
        </w:rPr>
        <w:t>、</w:t>
      </w:r>
      <w:r>
        <w:rPr>
          <w:rFonts w:hint="eastAsia" w:ascii="Times New Roman" w:hAnsi="Times New Roman" w:cs="Times New Roman"/>
          <w:bCs/>
          <w:szCs w:val="21"/>
          <w:lang w:eastAsia="zh-Hans"/>
        </w:rPr>
        <w:t>戎晓霞</w:t>
      </w:r>
      <w:r>
        <w:rPr>
          <w:rFonts w:ascii="Times New Roman" w:hAnsi="Times New Roman" w:cs="Times New Roman"/>
          <w:bCs/>
          <w:szCs w:val="21"/>
          <w:lang w:eastAsia="zh-Hans"/>
        </w:rPr>
        <w:t>、</w:t>
      </w:r>
      <w:r>
        <w:rPr>
          <w:rFonts w:hint="eastAsia" w:ascii="Times New Roman" w:hAnsi="Times New Roman" w:cs="Times New Roman"/>
          <w:bCs/>
          <w:szCs w:val="21"/>
          <w:lang w:eastAsia="zh-Hans"/>
        </w:rPr>
        <w:t>王光辉</w:t>
      </w:r>
      <w:r>
        <w:rPr>
          <w:rFonts w:ascii="Times New Roman" w:hAnsi="Times New Roman" w:cs="Times New Roman"/>
          <w:bCs/>
          <w:szCs w:val="21"/>
        </w:rPr>
        <w:t>编著</w:t>
      </w:r>
      <w:r>
        <w:rPr>
          <w:rFonts w:hint="eastAsia" w:ascii="Times New Roman" w:hAnsi="Times New Roman" w:cs="Times New Roman"/>
          <w:bCs/>
          <w:szCs w:val="21"/>
        </w:rPr>
        <w:t>，</w:t>
      </w:r>
      <w:r>
        <w:rPr>
          <w:rFonts w:hint="eastAsia" w:ascii="Times New Roman" w:hAnsi="Times New Roman" w:cs="Times New Roman"/>
          <w:bCs/>
          <w:szCs w:val="21"/>
          <w:lang w:eastAsia="zh-Hans"/>
        </w:rPr>
        <w:t>运筹学</w:t>
      </w:r>
      <w:r>
        <w:rPr>
          <w:rFonts w:hint="eastAsia" w:ascii="Times New Roman" w:hAnsi="Times New Roman" w:cs="Times New Roman"/>
          <w:bCs/>
          <w:szCs w:val="21"/>
        </w:rPr>
        <w:t>（</w:t>
      </w:r>
      <w:r>
        <w:rPr>
          <w:rFonts w:ascii="Times New Roman" w:hAnsi="Times New Roman" w:cs="Times New Roman"/>
          <w:bCs/>
          <w:szCs w:val="21"/>
        </w:rPr>
        <w:t>第</w:t>
      </w:r>
      <w:r>
        <w:rPr>
          <w:rFonts w:hint="eastAsia" w:ascii="Times New Roman" w:hAnsi="Times New Roman" w:cs="Times New Roman"/>
          <w:bCs/>
          <w:szCs w:val="21"/>
          <w:lang w:eastAsia="zh-Hans"/>
        </w:rPr>
        <w:t>四</w:t>
      </w:r>
      <w:r>
        <w:rPr>
          <w:rFonts w:ascii="Times New Roman" w:hAnsi="Times New Roman" w:cs="Times New Roman"/>
          <w:bCs/>
          <w:szCs w:val="21"/>
        </w:rPr>
        <w:t>版</w:t>
      </w:r>
      <w:r>
        <w:rPr>
          <w:rFonts w:hint="eastAsia" w:ascii="Times New Roman" w:hAnsi="Times New Roman" w:cs="Times New Roman"/>
          <w:bCs/>
          <w:szCs w:val="21"/>
        </w:rPr>
        <w:t>），</w:t>
      </w:r>
      <w:r>
        <w:rPr>
          <w:rFonts w:ascii="Times New Roman" w:hAnsi="Times New Roman" w:cs="Times New Roman"/>
          <w:bCs/>
          <w:szCs w:val="21"/>
        </w:rPr>
        <w:t>高等教育出版社</w:t>
      </w:r>
      <w:r>
        <w:rPr>
          <w:rFonts w:hint="eastAsia" w:ascii="Times New Roman" w:hAnsi="Times New Roman" w:cs="Times New Roman"/>
          <w:bCs/>
          <w:szCs w:val="21"/>
        </w:rPr>
        <w:t>，</w:t>
      </w:r>
      <w:r>
        <w:rPr>
          <w:rFonts w:ascii="Times New Roman" w:hAnsi="Times New Roman" w:cs="Times New Roman"/>
          <w:bCs/>
          <w:szCs w:val="21"/>
        </w:rPr>
        <w:t>2018</w:t>
      </w:r>
      <w:r>
        <w:rPr>
          <w:rFonts w:hint="eastAsia" w:ascii="Times New Roman" w:hAnsi="Times New Roman" w:cs="Times New Roman"/>
          <w:bCs/>
          <w:szCs w:val="21"/>
        </w:rPr>
        <w:t>.</w:t>
      </w:r>
    </w:p>
    <w:p w14:paraId="5E3AE882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[2] </w:t>
      </w:r>
      <w:r>
        <w:rPr>
          <w:rFonts w:hint="eastAsia" w:ascii="Times New Roman" w:hAnsi="Times New Roman" w:cs="Times New Roman"/>
          <w:lang w:eastAsia="zh-Hans"/>
        </w:rPr>
        <w:t>胡云权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《</w:t>
      </w:r>
      <w:r>
        <w:rPr>
          <w:rFonts w:hint="eastAsia" w:ascii="Times New Roman" w:hAnsi="Times New Roman" w:cs="Times New Roman"/>
          <w:lang w:eastAsia="zh-Hans"/>
        </w:rPr>
        <w:t>运筹学教程</w:t>
      </w:r>
      <w:r>
        <w:rPr>
          <w:rFonts w:ascii="Times New Roman" w:hAnsi="Times New Roman" w:cs="Times New Roman"/>
        </w:rPr>
        <w:t>》(第3版)，</w:t>
      </w:r>
      <w:r>
        <w:rPr>
          <w:rFonts w:hint="eastAsia" w:ascii="Times New Roman" w:hAnsi="Times New Roman" w:cs="Times New Roman"/>
          <w:lang w:eastAsia="zh-Hans"/>
        </w:rPr>
        <w:t>清华大学</w:t>
      </w:r>
      <w:r>
        <w:rPr>
          <w:rFonts w:ascii="Times New Roman" w:hAnsi="Times New Roman" w:cs="Times New Roman"/>
        </w:rPr>
        <w:t>出版社，2012.</w:t>
      </w:r>
    </w:p>
    <w:p w14:paraId="563FBDFF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>
        <w:rPr>
          <w:rFonts w:hint="eastAsia"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] </w:t>
      </w:r>
      <w:r>
        <w:rPr>
          <w:rFonts w:hint="eastAsia" w:ascii="Times New Roman" w:hAnsi="Times New Roman" w:cs="Times New Roman"/>
          <w:lang w:eastAsia="zh-Hans"/>
        </w:rPr>
        <w:t>韩伯棠</w:t>
      </w:r>
      <w:r>
        <w:rPr>
          <w:rFonts w:ascii="Times New Roman" w:hAnsi="Times New Roman" w:cs="Times New Roman"/>
          <w:lang w:eastAsia="zh-Hans"/>
        </w:rPr>
        <w:t>，</w:t>
      </w:r>
      <w:r>
        <w:rPr>
          <w:rFonts w:ascii="Times New Roman" w:hAnsi="Times New Roman" w:cs="Times New Roman"/>
        </w:rPr>
        <w:t>《</w:t>
      </w:r>
      <w:r>
        <w:rPr>
          <w:rFonts w:hint="eastAsia" w:ascii="Times New Roman" w:hAnsi="Times New Roman" w:cs="Times New Roman"/>
          <w:lang w:eastAsia="zh-Hans"/>
        </w:rPr>
        <w:t>管理运筹学</w:t>
      </w:r>
      <w:r>
        <w:rPr>
          <w:rFonts w:hint="eastAsia" w:ascii="Times New Roman" w:hAnsi="Times New Roman" w:cs="Times New Roman"/>
        </w:rPr>
        <w:t>》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  <w:lang w:eastAsia="zh-Hans"/>
        </w:rPr>
        <w:t>第</w:t>
      </w:r>
      <w:r>
        <w:rPr>
          <w:rFonts w:ascii="Times New Roman" w:hAnsi="Times New Roman" w:cs="Times New Roman"/>
        </w:rPr>
        <w:t>5版)，高等教育出版社，2020.</w:t>
      </w:r>
    </w:p>
    <w:p w14:paraId="0DD6D4C4">
      <w:pPr>
        <w:spacing w:line="560" w:lineRule="exact"/>
        <w:ind w:firstLine="420" w:firstLineChars="200"/>
        <w:rPr>
          <w:szCs w:val="2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Y2MmJjNWJhODUzMmJhNzhjMzIzYThlYzk4OGI4ZDkifQ=="/>
  </w:docVars>
  <w:rsids>
    <w:rsidRoot w:val="60530CB0"/>
    <w:rsid w:val="00034B85"/>
    <w:rsid w:val="003413D2"/>
    <w:rsid w:val="00511909"/>
    <w:rsid w:val="00570969"/>
    <w:rsid w:val="00576FF0"/>
    <w:rsid w:val="00757691"/>
    <w:rsid w:val="00812A63"/>
    <w:rsid w:val="008134A6"/>
    <w:rsid w:val="00862809"/>
    <w:rsid w:val="008E6A7F"/>
    <w:rsid w:val="00AC3B16"/>
    <w:rsid w:val="00C150FC"/>
    <w:rsid w:val="00D54CEF"/>
    <w:rsid w:val="00D73DDE"/>
    <w:rsid w:val="00FC5396"/>
    <w:rsid w:val="02AB709E"/>
    <w:rsid w:val="10C77CAD"/>
    <w:rsid w:val="223B5974"/>
    <w:rsid w:val="298170A7"/>
    <w:rsid w:val="2A0731F6"/>
    <w:rsid w:val="2E1516CB"/>
    <w:rsid w:val="38845B7B"/>
    <w:rsid w:val="3DE35EFA"/>
    <w:rsid w:val="51AB1296"/>
    <w:rsid w:val="55F16FC0"/>
    <w:rsid w:val="60530CB0"/>
    <w:rsid w:val="61DA12EE"/>
    <w:rsid w:val="72785489"/>
    <w:rsid w:val="74061DF3"/>
    <w:rsid w:val="7E2F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  <w:pPr>
      <w:tabs>
        <w:tab w:val="right" w:leader="dot" w:pos="8296"/>
      </w:tabs>
      <w:spacing w:after="100" w:line="276" w:lineRule="auto"/>
      <w:ind w:firstLine="560"/>
    </w:pPr>
    <w:rPr>
      <w:rFonts w:ascii="Calibri" w:hAnsi="Calibri"/>
    </w:rPr>
  </w:style>
  <w:style w:type="paragraph" w:styleId="3">
    <w:name w:val="Body Text"/>
    <w:basedOn w:val="1"/>
    <w:link w:val="8"/>
    <w:qFormat/>
    <w:uiPriority w:val="0"/>
    <w:pPr>
      <w:spacing w:line="520" w:lineRule="atLeast"/>
    </w:pPr>
    <w:rPr>
      <w:rFonts w:ascii="Times New Roman" w:hAnsi="Times New Roman" w:cs="Times New Roman"/>
      <w:sz w:val="28"/>
      <w:szCs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字符"/>
    <w:basedOn w:val="7"/>
    <w:link w:val="3"/>
    <w:qFormat/>
    <w:uiPriority w:val="0"/>
    <w:rPr>
      <w:rFonts w:ascii="Times New Roman" w:hAnsi="Times New Roman" w:eastAsia="宋体" w:cs="Times New Roman"/>
      <w:kern w:val="2"/>
      <w:sz w:val="28"/>
      <w:szCs w:val="21"/>
    </w:rPr>
  </w:style>
  <w:style w:type="character" w:customStyle="1" w:styleId="9">
    <w:name w:val="页眉 字符"/>
    <w:basedOn w:val="7"/>
    <w:link w:val="5"/>
    <w:qFormat/>
    <w:uiPriority w:val="0"/>
    <w:rPr>
      <w:rFonts w:eastAsia="宋体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eastAsia="宋体"/>
      <w:kern w:val="2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510</Words>
  <Characters>536</Characters>
  <Lines>4</Lines>
  <Paragraphs>1</Paragraphs>
  <TotalTime>0</TotalTime>
  <ScaleCrop>false</ScaleCrop>
  <LinksUpToDate>false</LinksUpToDate>
  <CharactersWithSpaces>634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2019-07-03T08:08:00Z</dcterms:created>
  <dc:creator>hp</dc:creator>
  <cp:lastModifiedBy>Administrator</cp:lastModifiedBy>
  <dcterms:modified xsi:type="dcterms:W3CDTF">2024-09-29T10:13:18Z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77928A24808444C9A5C41F09AF8BB7BF</vt:lpwstr>
  </property>
</Properties>
</file>